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FB94" w14:textId="234B4D3A" w:rsidR="004C01D8" w:rsidRDefault="004C01D8" w:rsidP="004C01D8">
      <w:pPr>
        <w:rPr>
          <w:rFonts w:ascii="Gill Sans MT" w:hAnsi="Gill Sans MT" w:cstheme="majorHAnsi"/>
          <w:b/>
          <w:bCs/>
          <w:sz w:val="16"/>
          <w:szCs w:val="16"/>
        </w:rPr>
      </w:pPr>
      <w:r w:rsidRPr="004C01D8">
        <w:rPr>
          <w:rFonts w:ascii="Gill Sans MT" w:hAnsi="Gill Sans MT" w:cstheme="majorHAnsi"/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DE7A8C" wp14:editId="019D7E53">
                <wp:simplePos x="0" y="0"/>
                <wp:positionH relativeFrom="column">
                  <wp:posOffset>1466850</wp:posOffset>
                </wp:positionH>
                <wp:positionV relativeFrom="paragraph">
                  <wp:posOffset>0</wp:posOffset>
                </wp:positionV>
                <wp:extent cx="2360930" cy="542925"/>
                <wp:effectExtent l="0" t="0" r="2286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27664" w14:textId="223BFC66" w:rsidR="004C01D8" w:rsidRPr="004C01D8" w:rsidRDefault="004C01D8" w:rsidP="004C01D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C01D8">
                              <w:rPr>
                                <w:sz w:val="18"/>
                                <w:szCs w:val="18"/>
                              </w:rPr>
                              <w:t>Andrew J Deak MD, DMD</w:t>
                            </w:r>
                          </w:p>
                          <w:p w14:paraId="724E8B86" w14:textId="70FA8B2A" w:rsidR="004C01D8" w:rsidRPr="004C01D8" w:rsidRDefault="004C01D8" w:rsidP="004C01D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C01D8">
                              <w:rPr>
                                <w:sz w:val="18"/>
                                <w:szCs w:val="18"/>
                              </w:rPr>
                              <w:t>10247  Dewhurst Road #100</w:t>
                            </w:r>
                          </w:p>
                          <w:p w14:paraId="56B9B840" w14:textId="68651AB4" w:rsidR="004C01D8" w:rsidRPr="004C01D8" w:rsidRDefault="004C01D8" w:rsidP="004C01D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C01D8">
                              <w:rPr>
                                <w:sz w:val="18"/>
                                <w:szCs w:val="18"/>
                              </w:rPr>
                              <w:t>Elyria Oh 44035</w:t>
                            </w:r>
                          </w:p>
                          <w:p w14:paraId="7127E2FD" w14:textId="77777777" w:rsidR="004C01D8" w:rsidRPr="004C01D8" w:rsidRDefault="004C01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E7A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pt;margin-top:0;width:185.9pt;height:42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">
                <v:textbox>
                  <w:txbxContent>
                    <w:p w14:paraId="71427664" w14:textId="223BFC66" w:rsidR="004C01D8" w:rsidRPr="004C01D8" w:rsidRDefault="004C01D8" w:rsidP="004C01D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C01D8">
                        <w:rPr>
                          <w:sz w:val="18"/>
                          <w:szCs w:val="18"/>
                        </w:rPr>
                        <w:t>Andrew J Deak MD, DMD</w:t>
                      </w:r>
                    </w:p>
                    <w:p w14:paraId="724E8B86" w14:textId="70FA8B2A" w:rsidR="004C01D8" w:rsidRPr="004C01D8" w:rsidRDefault="004C01D8" w:rsidP="004C01D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4C01D8">
                        <w:rPr>
                          <w:sz w:val="18"/>
                          <w:szCs w:val="18"/>
                        </w:rPr>
                        <w:t>10247  Dewhurst</w:t>
                      </w:r>
                      <w:proofErr w:type="gramEnd"/>
                      <w:r w:rsidRPr="004C01D8">
                        <w:rPr>
                          <w:sz w:val="18"/>
                          <w:szCs w:val="18"/>
                        </w:rPr>
                        <w:t xml:space="preserve"> Road #100</w:t>
                      </w:r>
                    </w:p>
                    <w:p w14:paraId="56B9B840" w14:textId="68651AB4" w:rsidR="004C01D8" w:rsidRPr="004C01D8" w:rsidRDefault="004C01D8" w:rsidP="004C01D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C01D8">
                        <w:rPr>
                          <w:sz w:val="18"/>
                          <w:szCs w:val="18"/>
                        </w:rPr>
                        <w:t>Elyria Oh 44035</w:t>
                      </w:r>
                    </w:p>
                    <w:p w14:paraId="7127E2FD" w14:textId="77777777" w:rsidR="004C01D8" w:rsidRPr="004C01D8" w:rsidRDefault="004C01D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06FF4A" w14:textId="77777777" w:rsidR="004C01D8" w:rsidRDefault="004C01D8" w:rsidP="004C01D8">
      <w:pPr>
        <w:rPr>
          <w:rFonts w:ascii="Gill Sans MT" w:hAnsi="Gill Sans MT" w:cstheme="majorHAnsi"/>
          <w:b/>
          <w:bCs/>
          <w:sz w:val="16"/>
          <w:szCs w:val="16"/>
        </w:rPr>
      </w:pPr>
    </w:p>
    <w:p w14:paraId="73B9FA5D" w14:textId="77371F6D" w:rsidR="004C01D8" w:rsidRDefault="004C01D8" w:rsidP="004C01D8">
      <w:pPr>
        <w:rPr>
          <w:rFonts w:ascii="Gill Sans MT" w:hAnsi="Gill Sans MT" w:cstheme="majorHAnsi"/>
          <w:b/>
          <w:bCs/>
          <w:sz w:val="16"/>
          <w:szCs w:val="16"/>
        </w:rPr>
      </w:pPr>
    </w:p>
    <w:p w14:paraId="18BD9701" w14:textId="77777777" w:rsidR="004C01D8" w:rsidRPr="00B5351A" w:rsidRDefault="004C01D8" w:rsidP="004C01D8">
      <w:pPr>
        <w:rPr>
          <w:rFonts w:ascii="Gill Sans MT" w:hAnsi="Gill Sans MT" w:cstheme="majorHAnsi"/>
          <w:b/>
          <w:bCs/>
          <w:sz w:val="28"/>
          <w:szCs w:val="28"/>
        </w:rPr>
      </w:pPr>
    </w:p>
    <w:p w14:paraId="29AD1880" w14:textId="1F7CAD80" w:rsidR="004C01D8" w:rsidRPr="00B5351A" w:rsidRDefault="004C01D8" w:rsidP="004C01D8">
      <w:pPr>
        <w:rPr>
          <w:rFonts w:ascii="Gill Sans MT" w:hAnsi="Gill Sans MT" w:cstheme="majorHAnsi"/>
          <w:b/>
          <w:bCs/>
          <w:sz w:val="28"/>
          <w:szCs w:val="28"/>
        </w:rPr>
      </w:pPr>
      <w:r w:rsidRPr="00B5351A">
        <w:rPr>
          <w:rFonts w:ascii="Gill Sans MT" w:hAnsi="Gill Sans MT" w:cstheme="majorHAnsi"/>
          <w:b/>
          <w:bCs/>
          <w:sz w:val="28"/>
          <w:szCs w:val="28"/>
        </w:rPr>
        <w:t>Post-Operative Instructions for Implant Placement</w:t>
      </w:r>
    </w:p>
    <w:p w14:paraId="7091ABA8" w14:textId="77777777" w:rsidR="004C01D8" w:rsidRPr="00B5351A" w:rsidRDefault="004C01D8" w:rsidP="004C01D8">
      <w:pPr>
        <w:rPr>
          <w:rFonts w:ascii="Gill Sans MT" w:hAnsi="Gill Sans MT" w:cstheme="majorHAnsi"/>
          <w:sz w:val="28"/>
          <w:szCs w:val="28"/>
        </w:rPr>
      </w:pPr>
      <w:r w:rsidRPr="00B5351A">
        <w:rPr>
          <w:rFonts w:ascii="Gill Sans MT" w:hAnsi="Gill Sans MT" w:cstheme="majorHAnsi"/>
          <w:sz w:val="28"/>
          <w:szCs w:val="28"/>
        </w:rPr>
        <w:t>These instructions will assist you in caring for your mouth following implant surgery. Post-surgical instructions</w:t>
      </w:r>
    </w:p>
    <w:p w14:paraId="1F733EF9" w14:textId="77777777" w:rsidR="004C01D8" w:rsidRPr="00B5351A" w:rsidRDefault="004C01D8" w:rsidP="004C01D8">
      <w:pPr>
        <w:rPr>
          <w:rFonts w:ascii="Gill Sans MT" w:hAnsi="Gill Sans MT" w:cstheme="majorHAnsi"/>
          <w:sz w:val="28"/>
          <w:szCs w:val="28"/>
        </w:rPr>
      </w:pPr>
      <w:r w:rsidRPr="00B5351A">
        <w:rPr>
          <w:rFonts w:ascii="Gill Sans MT" w:hAnsi="Gill Sans MT" w:cstheme="majorHAnsi"/>
          <w:sz w:val="28"/>
          <w:szCs w:val="28"/>
        </w:rPr>
        <w:t>must be followed carefully to encourage proper healing to decrease post-operative complications and optimize</w:t>
      </w:r>
    </w:p>
    <w:p w14:paraId="2343A283" w14:textId="77777777" w:rsidR="004C01D8" w:rsidRPr="00B5351A" w:rsidRDefault="004C01D8" w:rsidP="004C01D8">
      <w:pPr>
        <w:rPr>
          <w:rFonts w:ascii="Gill Sans MT" w:hAnsi="Gill Sans MT" w:cstheme="majorHAnsi"/>
          <w:sz w:val="28"/>
          <w:szCs w:val="28"/>
        </w:rPr>
      </w:pPr>
      <w:r w:rsidRPr="00B5351A">
        <w:rPr>
          <w:rFonts w:ascii="Gill Sans MT" w:hAnsi="Gill Sans MT" w:cstheme="majorHAnsi"/>
          <w:sz w:val="28"/>
          <w:szCs w:val="28"/>
        </w:rPr>
        <w:t>surgical results.</w:t>
      </w:r>
    </w:p>
    <w:p w14:paraId="74BE3D13" w14:textId="22AF0FE9" w:rsidR="004C01D8" w:rsidRPr="00B5351A" w:rsidRDefault="004C01D8" w:rsidP="004C01D8">
      <w:pPr>
        <w:rPr>
          <w:rFonts w:ascii="Gill Sans MT" w:hAnsi="Gill Sans MT" w:cstheme="majorHAnsi"/>
          <w:b/>
          <w:bCs/>
          <w:sz w:val="28"/>
          <w:szCs w:val="28"/>
        </w:rPr>
      </w:pPr>
      <w:r w:rsidRPr="00B5351A">
        <w:rPr>
          <w:rFonts w:ascii="Gill Sans MT" w:hAnsi="Gill Sans MT" w:cstheme="majorHAnsi"/>
          <w:b/>
          <w:bCs/>
          <w:sz w:val="28"/>
          <w:szCs w:val="28"/>
        </w:rPr>
        <w:t>Bleeding</w:t>
      </w:r>
    </w:p>
    <w:p w14:paraId="4139F8AA" w14:textId="77777777" w:rsidR="004C01D8" w:rsidRPr="00B5351A" w:rsidRDefault="004C01D8" w:rsidP="004C01D8">
      <w:pPr>
        <w:rPr>
          <w:rFonts w:ascii="Gill Sans MT" w:hAnsi="Gill Sans MT" w:cstheme="majorHAnsi"/>
          <w:sz w:val="28"/>
          <w:szCs w:val="28"/>
        </w:rPr>
      </w:pPr>
      <w:r w:rsidRPr="00B5351A">
        <w:rPr>
          <w:rFonts w:ascii="Gill Sans MT" w:hAnsi="Gill Sans MT" w:cstheme="majorHAnsi"/>
          <w:sz w:val="28"/>
          <w:szCs w:val="28"/>
        </w:rPr>
        <w:t>Minor oozing/bleeding is normal for the first few post-operative days. If excessive bleeding is noted, apply</w:t>
      </w:r>
    </w:p>
    <w:p w14:paraId="680567D9" w14:textId="77777777" w:rsidR="004C01D8" w:rsidRPr="00B5351A" w:rsidRDefault="004C01D8" w:rsidP="004C01D8">
      <w:pPr>
        <w:rPr>
          <w:rFonts w:ascii="Gill Sans MT" w:hAnsi="Gill Sans MT" w:cstheme="majorHAnsi"/>
          <w:sz w:val="28"/>
          <w:szCs w:val="28"/>
        </w:rPr>
      </w:pPr>
      <w:r w:rsidRPr="00B5351A">
        <w:rPr>
          <w:rFonts w:ascii="Gill Sans MT" w:hAnsi="Gill Sans MT" w:cstheme="majorHAnsi"/>
          <w:sz w:val="28"/>
          <w:szCs w:val="28"/>
        </w:rPr>
        <w:t>moderate pressure with moistened gauze or a moist black tea bag over the bleeding site for 20 minutes. If the</w:t>
      </w:r>
    </w:p>
    <w:p w14:paraId="326DE4B9" w14:textId="130CDAFB" w:rsidR="004C01D8" w:rsidRPr="00B5351A" w:rsidRDefault="004C01D8" w:rsidP="004C01D8">
      <w:pPr>
        <w:rPr>
          <w:rFonts w:ascii="Gill Sans MT" w:hAnsi="Gill Sans MT" w:cstheme="majorHAnsi"/>
          <w:sz w:val="28"/>
          <w:szCs w:val="28"/>
        </w:rPr>
      </w:pPr>
      <w:proofErr w:type="gramStart"/>
      <w:r w:rsidRPr="00B5351A">
        <w:rPr>
          <w:rFonts w:ascii="Gill Sans MT" w:hAnsi="Gill Sans MT" w:cstheme="majorHAnsi"/>
          <w:sz w:val="28"/>
          <w:szCs w:val="28"/>
        </w:rPr>
        <w:t>bleeding</w:t>
      </w:r>
      <w:proofErr w:type="gramEnd"/>
      <w:r w:rsidRPr="00B5351A">
        <w:rPr>
          <w:rFonts w:ascii="Gill Sans MT" w:hAnsi="Gill Sans MT" w:cstheme="majorHAnsi"/>
          <w:sz w:val="28"/>
          <w:szCs w:val="28"/>
        </w:rPr>
        <w:t xml:space="preserve"> cannot be controlled during that time, please contact Dr. </w:t>
      </w:r>
      <w:proofErr w:type="gramStart"/>
      <w:r w:rsidRPr="00B5351A">
        <w:rPr>
          <w:rFonts w:ascii="Gill Sans MT" w:hAnsi="Gill Sans MT" w:cstheme="majorHAnsi"/>
          <w:sz w:val="28"/>
          <w:szCs w:val="28"/>
        </w:rPr>
        <w:t>Andy @ (</w:t>
      </w:r>
      <w:proofErr w:type="gramEnd"/>
      <w:r w:rsidRPr="00B5351A">
        <w:rPr>
          <w:rFonts w:ascii="Gill Sans MT" w:hAnsi="Gill Sans MT" w:cstheme="majorHAnsi"/>
          <w:sz w:val="28"/>
          <w:szCs w:val="28"/>
        </w:rPr>
        <w:t>440) 667-2224 or Monica ( 330) 620-0947</w:t>
      </w:r>
    </w:p>
    <w:p w14:paraId="22488D92" w14:textId="3D03DA51" w:rsidR="004C01D8" w:rsidRPr="00B5351A" w:rsidRDefault="004C01D8" w:rsidP="004C01D8">
      <w:pPr>
        <w:rPr>
          <w:rFonts w:ascii="Gill Sans MT" w:hAnsi="Gill Sans MT" w:cstheme="majorHAnsi"/>
          <w:b/>
          <w:bCs/>
          <w:sz w:val="28"/>
          <w:szCs w:val="28"/>
        </w:rPr>
      </w:pPr>
      <w:r w:rsidRPr="00B5351A">
        <w:rPr>
          <w:rFonts w:ascii="Gill Sans MT" w:hAnsi="Gill Sans MT" w:cstheme="majorHAnsi"/>
          <w:b/>
          <w:bCs/>
          <w:sz w:val="28"/>
          <w:szCs w:val="28"/>
        </w:rPr>
        <w:t>Swelling</w:t>
      </w:r>
    </w:p>
    <w:p w14:paraId="508B3373" w14:textId="3C083791" w:rsidR="004C01D8" w:rsidRPr="00B5351A" w:rsidRDefault="004C01D8" w:rsidP="004C01D8">
      <w:pPr>
        <w:rPr>
          <w:rFonts w:ascii="Gill Sans MT" w:hAnsi="Gill Sans MT" w:cstheme="majorHAnsi"/>
          <w:sz w:val="28"/>
          <w:szCs w:val="28"/>
        </w:rPr>
      </w:pPr>
      <w:r w:rsidRPr="00B5351A">
        <w:rPr>
          <w:rFonts w:ascii="Gill Sans MT" w:hAnsi="Gill Sans MT" w:cstheme="majorHAnsi"/>
          <w:sz w:val="28"/>
          <w:szCs w:val="28"/>
        </w:rPr>
        <w:t xml:space="preserve">Some </w:t>
      </w:r>
      <w:proofErr w:type="gramStart"/>
      <w:r w:rsidRPr="00B5351A">
        <w:rPr>
          <w:rFonts w:ascii="Gill Sans MT" w:hAnsi="Gill Sans MT" w:cstheme="majorHAnsi"/>
          <w:sz w:val="28"/>
          <w:szCs w:val="28"/>
        </w:rPr>
        <w:t>swelling is</w:t>
      </w:r>
      <w:proofErr w:type="gramEnd"/>
      <w:r w:rsidRPr="00B5351A">
        <w:rPr>
          <w:rFonts w:ascii="Gill Sans MT" w:hAnsi="Gill Sans MT" w:cstheme="majorHAnsi"/>
          <w:sz w:val="28"/>
          <w:szCs w:val="28"/>
        </w:rPr>
        <w:t xml:space="preserve"> normal following surgery, with it typically peaking on the </w:t>
      </w:r>
      <w:proofErr w:type="gramStart"/>
      <w:r w:rsidRPr="00B5351A">
        <w:rPr>
          <w:rFonts w:ascii="Gill Sans MT" w:hAnsi="Gill Sans MT" w:cstheme="majorHAnsi"/>
          <w:sz w:val="28"/>
          <w:szCs w:val="28"/>
        </w:rPr>
        <w:t>second or third day</w:t>
      </w:r>
      <w:proofErr w:type="gramEnd"/>
      <w:r w:rsidRPr="00B5351A">
        <w:rPr>
          <w:rFonts w:ascii="Gill Sans MT" w:hAnsi="Gill Sans MT" w:cstheme="majorHAnsi"/>
          <w:sz w:val="28"/>
          <w:szCs w:val="28"/>
        </w:rPr>
        <w:t xml:space="preserve"> following surgery.</w:t>
      </w:r>
    </w:p>
    <w:p w14:paraId="0741A529" w14:textId="77777777" w:rsidR="004C01D8" w:rsidRPr="00B5351A" w:rsidRDefault="004C01D8" w:rsidP="004C01D8">
      <w:pPr>
        <w:rPr>
          <w:rFonts w:ascii="Gill Sans MT" w:hAnsi="Gill Sans MT" w:cstheme="majorHAnsi"/>
          <w:sz w:val="28"/>
          <w:szCs w:val="28"/>
        </w:rPr>
      </w:pPr>
      <w:r w:rsidRPr="00B5351A">
        <w:rPr>
          <w:rFonts w:ascii="Gill Sans MT" w:hAnsi="Gill Sans MT" w:cstheme="majorHAnsi"/>
          <w:sz w:val="28"/>
          <w:szCs w:val="28"/>
        </w:rPr>
        <w:t>Swelling can be minimized by cryotherapy; extra-oral icing of the surgical areas can be performed with an ice pack</w:t>
      </w:r>
    </w:p>
    <w:p w14:paraId="7C69DC53" w14:textId="77777777" w:rsidR="004C01D8" w:rsidRPr="00B5351A" w:rsidRDefault="004C01D8" w:rsidP="004C01D8">
      <w:pPr>
        <w:rPr>
          <w:rFonts w:ascii="Gill Sans MT" w:hAnsi="Gill Sans MT" w:cstheme="majorHAnsi"/>
          <w:sz w:val="28"/>
          <w:szCs w:val="28"/>
        </w:rPr>
      </w:pPr>
      <w:r w:rsidRPr="00B5351A">
        <w:rPr>
          <w:rFonts w:ascii="Gill Sans MT" w:hAnsi="Gill Sans MT" w:cstheme="majorHAnsi"/>
          <w:sz w:val="28"/>
          <w:szCs w:val="28"/>
        </w:rPr>
        <w:t>or a bag of frozen vegetables. When icing, alternate apply cold for 20 minutes on and then 20 minutes off. Patients</w:t>
      </w:r>
    </w:p>
    <w:p w14:paraId="04365278" w14:textId="77777777" w:rsidR="004C01D8" w:rsidRPr="00B5351A" w:rsidRDefault="004C01D8" w:rsidP="004C01D8">
      <w:pPr>
        <w:rPr>
          <w:rFonts w:ascii="Gill Sans MT" w:hAnsi="Gill Sans MT" w:cstheme="majorHAnsi"/>
          <w:sz w:val="28"/>
          <w:szCs w:val="28"/>
        </w:rPr>
      </w:pPr>
      <w:r w:rsidRPr="00B5351A">
        <w:rPr>
          <w:rFonts w:ascii="Gill Sans MT" w:hAnsi="Gill Sans MT" w:cstheme="majorHAnsi"/>
          <w:sz w:val="28"/>
          <w:szCs w:val="28"/>
        </w:rPr>
        <w:t>are also encouraged so sip on ice water and passively soak the surgical site in ice water.</w:t>
      </w:r>
    </w:p>
    <w:p w14:paraId="330671E1" w14:textId="0B50A513" w:rsidR="004C01D8" w:rsidRPr="00B5351A" w:rsidRDefault="004C01D8" w:rsidP="004C01D8">
      <w:pPr>
        <w:rPr>
          <w:rFonts w:ascii="Gill Sans MT" w:hAnsi="Gill Sans MT" w:cstheme="majorHAnsi"/>
          <w:b/>
          <w:bCs/>
          <w:sz w:val="28"/>
          <w:szCs w:val="28"/>
        </w:rPr>
      </w:pPr>
      <w:r w:rsidRPr="00B5351A">
        <w:rPr>
          <w:rFonts w:ascii="Gill Sans MT" w:hAnsi="Gill Sans MT" w:cstheme="majorHAnsi"/>
          <w:b/>
          <w:bCs/>
          <w:sz w:val="28"/>
          <w:szCs w:val="28"/>
        </w:rPr>
        <w:t>Medications and Pain medications</w:t>
      </w:r>
    </w:p>
    <w:p w14:paraId="194B85A1" w14:textId="77777777" w:rsidR="004C01D8" w:rsidRPr="00B5351A" w:rsidRDefault="004C01D8" w:rsidP="004C01D8">
      <w:pPr>
        <w:rPr>
          <w:rFonts w:ascii="Gill Sans MT" w:hAnsi="Gill Sans MT" w:cstheme="majorHAnsi"/>
          <w:sz w:val="28"/>
          <w:szCs w:val="28"/>
        </w:rPr>
      </w:pPr>
      <w:r w:rsidRPr="00B5351A">
        <w:rPr>
          <w:rFonts w:ascii="Gill Sans MT" w:hAnsi="Gill Sans MT" w:cstheme="majorHAnsi"/>
          <w:sz w:val="28"/>
          <w:szCs w:val="28"/>
        </w:rPr>
        <w:t>If antibiotics were prescribed, take them as directed and finish the prescription. If you smoke, do not smoke for at</w:t>
      </w:r>
    </w:p>
    <w:p w14:paraId="01523082" w14:textId="77777777" w:rsidR="004C01D8" w:rsidRPr="00B5351A" w:rsidRDefault="004C01D8" w:rsidP="004C01D8">
      <w:pPr>
        <w:rPr>
          <w:rFonts w:ascii="Gill Sans MT" w:hAnsi="Gill Sans MT" w:cstheme="majorHAnsi"/>
          <w:sz w:val="28"/>
          <w:szCs w:val="28"/>
        </w:rPr>
      </w:pPr>
      <w:r w:rsidRPr="00B5351A">
        <w:rPr>
          <w:rFonts w:ascii="Gill Sans MT" w:hAnsi="Gill Sans MT" w:cstheme="majorHAnsi"/>
          <w:sz w:val="28"/>
          <w:szCs w:val="28"/>
        </w:rPr>
        <w:lastRenderedPageBreak/>
        <w:t>least 3 weeks after surgery. Smoking significantly decreases your healing ability and will compromise your implant</w:t>
      </w:r>
    </w:p>
    <w:p w14:paraId="491B957C" w14:textId="77777777" w:rsidR="004C01D8" w:rsidRPr="00B5351A" w:rsidRDefault="004C01D8" w:rsidP="004C01D8">
      <w:pPr>
        <w:rPr>
          <w:rFonts w:ascii="Gill Sans MT" w:hAnsi="Gill Sans MT" w:cstheme="majorHAnsi"/>
          <w:sz w:val="28"/>
          <w:szCs w:val="28"/>
        </w:rPr>
      </w:pPr>
      <w:r w:rsidRPr="00B5351A">
        <w:rPr>
          <w:rFonts w:ascii="Gill Sans MT" w:hAnsi="Gill Sans MT" w:cstheme="majorHAnsi"/>
          <w:sz w:val="28"/>
          <w:szCs w:val="28"/>
        </w:rPr>
        <w:t>and any graft placed. If not allergic to ibuprofen, take it every 6 hours for the first 3-4 days regardless of pain to</w:t>
      </w:r>
    </w:p>
    <w:p w14:paraId="4242A0F9" w14:textId="77777777" w:rsidR="004C01D8" w:rsidRPr="00B5351A" w:rsidRDefault="004C01D8" w:rsidP="004C01D8">
      <w:pPr>
        <w:rPr>
          <w:rFonts w:ascii="Gill Sans MT" w:hAnsi="Gill Sans MT" w:cstheme="majorHAnsi"/>
          <w:sz w:val="28"/>
          <w:szCs w:val="28"/>
        </w:rPr>
      </w:pPr>
      <w:r w:rsidRPr="00B5351A">
        <w:rPr>
          <w:rFonts w:ascii="Gill Sans MT" w:hAnsi="Gill Sans MT" w:cstheme="majorHAnsi"/>
          <w:sz w:val="28"/>
          <w:szCs w:val="28"/>
        </w:rPr>
        <w:t>prevent swelling. In the rare instance ibuprofen is not enough to relieve the pain, take codeine every 4-6 hours as</w:t>
      </w:r>
    </w:p>
    <w:p w14:paraId="1126371E" w14:textId="77777777" w:rsidR="004C01D8" w:rsidRPr="00B5351A" w:rsidRDefault="004C01D8" w:rsidP="004C01D8">
      <w:pPr>
        <w:rPr>
          <w:rFonts w:ascii="Gill Sans MT" w:hAnsi="Gill Sans MT" w:cstheme="majorHAnsi"/>
          <w:sz w:val="28"/>
          <w:szCs w:val="28"/>
        </w:rPr>
      </w:pPr>
      <w:r w:rsidRPr="00B5351A">
        <w:rPr>
          <w:rFonts w:ascii="Gill Sans MT" w:hAnsi="Gill Sans MT" w:cstheme="majorHAnsi"/>
          <w:sz w:val="28"/>
          <w:szCs w:val="28"/>
        </w:rPr>
        <w:t>needed. Never drink alcohol or drive with this medication.</w:t>
      </w:r>
    </w:p>
    <w:p w14:paraId="29624D4C" w14:textId="77777777" w:rsidR="004C01D8" w:rsidRPr="00B5351A" w:rsidRDefault="004C01D8" w:rsidP="004C01D8">
      <w:pPr>
        <w:rPr>
          <w:rFonts w:ascii="Gill Sans MT" w:hAnsi="Gill Sans MT" w:cstheme="majorHAnsi"/>
          <w:b/>
          <w:bCs/>
          <w:sz w:val="28"/>
          <w:szCs w:val="28"/>
        </w:rPr>
      </w:pPr>
      <w:r w:rsidRPr="00B5351A">
        <w:rPr>
          <w:rFonts w:ascii="Gill Sans MT" w:hAnsi="Gill Sans MT" w:cstheme="majorHAnsi"/>
          <w:b/>
          <w:bCs/>
          <w:sz w:val="28"/>
          <w:szCs w:val="28"/>
        </w:rPr>
        <w:t xml:space="preserve">Diet </w:t>
      </w:r>
    </w:p>
    <w:p w14:paraId="36091A89" w14:textId="7A585282" w:rsidR="004C01D8" w:rsidRPr="00B5351A" w:rsidRDefault="004C01D8" w:rsidP="004C01D8">
      <w:pPr>
        <w:rPr>
          <w:rFonts w:ascii="Gill Sans MT" w:hAnsi="Gill Sans MT" w:cstheme="majorHAnsi"/>
          <w:sz w:val="28"/>
          <w:szCs w:val="28"/>
        </w:rPr>
      </w:pPr>
      <w:r w:rsidRPr="00B5351A">
        <w:rPr>
          <w:rFonts w:ascii="Gill Sans MT" w:hAnsi="Gill Sans MT" w:cstheme="majorHAnsi"/>
          <w:sz w:val="28"/>
          <w:szCs w:val="28"/>
        </w:rPr>
        <w:t>A well-balanced soft diet should be employed for the first 3 weeks following surgery. Avoid chewing on the surgical</w:t>
      </w:r>
    </w:p>
    <w:p w14:paraId="164BDB2E" w14:textId="77777777" w:rsidR="004C01D8" w:rsidRPr="00B5351A" w:rsidRDefault="004C01D8" w:rsidP="004C01D8">
      <w:pPr>
        <w:rPr>
          <w:rFonts w:ascii="Gill Sans MT" w:hAnsi="Gill Sans MT" w:cstheme="majorHAnsi"/>
          <w:sz w:val="28"/>
          <w:szCs w:val="28"/>
        </w:rPr>
      </w:pPr>
      <w:r w:rsidRPr="00B5351A">
        <w:rPr>
          <w:rFonts w:ascii="Gill Sans MT" w:hAnsi="Gill Sans MT" w:cstheme="majorHAnsi"/>
          <w:sz w:val="28"/>
          <w:szCs w:val="28"/>
        </w:rPr>
        <w:t>sites. Avoid foods that are hot, spicy, have small seeds (such as berries), or have thin hard husks (such as popcorn),</w:t>
      </w:r>
    </w:p>
    <w:p w14:paraId="481ADEA3" w14:textId="71A43645" w:rsidR="004C01D8" w:rsidRPr="00B5351A" w:rsidRDefault="004C01D8" w:rsidP="004C01D8">
      <w:pPr>
        <w:rPr>
          <w:rFonts w:ascii="Gill Sans MT" w:hAnsi="Gill Sans MT" w:cstheme="majorHAnsi"/>
          <w:sz w:val="28"/>
          <w:szCs w:val="28"/>
        </w:rPr>
      </w:pPr>
      <w:r w:rsidRPr="00B5351A">
        <w:rPr>
          <w:rFonts w:ascii="Gill Sans MT" w:hAnsi="Gill Sans MT" w:cstheme="majorHAnsi"/>
          <w:sz w:val="28"/>
          <w:szCs w:val="28"/>
        </w:rPr>
        <w:t xml:space="preserve">and acidic drinks such as soda and orange juice for the first week. </w:t>
      </w:r>
    </w:p>
    <w:p w14:paraId="24BE34C7" w14:textId="6B22D201" w:rsidR="004C01D8" w:rsidRPr="00B5351A" w:rsidRDefault="004C01D8" w:rsidP="004C01D8">
      <w:pPr>
        <w:rPr>
          <w:rFonts w:ascii="Gill Sans MT" w:hAnsi="Gill Sans MT"/>
          <w:b/>
          <w:bCs/>
          <w:sz w:val="28"/>
          <w:szCs w:val="28"/>
        </w:rPr>
      </w:pPr>
      <w:r w:rsidRPr="00B5351A">
        <w:rPr>
          <w:rFonts w:ascii="Gill Sans MT" w:hAnsi="Gill Sans MT"/>
          <w:b/>
          <w:bCs/>
          <w:sz w:val="28"/>
          <w:szCs w:val="28"/>
        </w:rPr>
        <w:t>Tooth Sensitivity</w:t>
      </w:r>
    </w:p>
    <w:p w14:paraId="2FFB777B" w14:textId="77777777" w:rsidR="004C01D8" w:rsidRPr="00B5351A" w:rsidRDefault="004C01D8" w:rsidP="004C01D8">
      <w:pPr>
        <w:rPr>
          <w:rFonts w:ascii="Gill Sans MT" w:hAnsi="Gill Sans MT"/>
          <w:sz w:val="28"/>
          <w:szCs w:val="28"/>
        </w:rPr>
      </w:pPr>
      <w:r w:rsidRPr="00B5351A">
        <w:rPr>
          <w:rFonts w:ascii="Gill Sans MT" w:hAnsi="Gill Sans MT"/>
          <w:sz w:val="28"/>
          <w:szCs w:val="28"/>
        </w:rPr>
        <w:t>It is normal to have increased sensitivity to hot and cold on your teeth following surgery. This usually goes away</w:t>
      </w:r>
    </w:p>
    <w:p w14:paraId="5D238492" w14:textId="77777777" w:rsidR="004C01D8" w:rsidRPr="00B5351A" w:rsidRDefault="004C01D8" w:rsidP="004C01D8">
      <w:pPr>
        <w:rPr>
          <w:rFonts w:ascii="Gill Sans MT" w:hAnsi="Gill Sans MT"/>
          <w:sz w:val="28"/>
          <w:szCs w:val="28"/>
        </w:rPr>
      </w:pPr>
      <w:r w:rsidRPr="00B5351A">
        <w:rPr>
          <w:rFonts w:ascii="Gill Sans MT" w:hAnsi="Gill Sans MT"/>
          <w:sz w:val="28"/>
          <w:szCs w:val="28"/>
        </w:rPr>
        <w:t>after a few weeks; prescription fluoride therapy can accelerate recovery. Your dentist may prescribe toothpastes</w:t>
      </w:r>
    </w:p>
    <w:p w14:paraId="75A4898D" w14:textId="600AF4FD" w:rsidR="004C01D8" w:rsidRPr="00B5351A" w:rsidRDefault="004C01D8" w:rsidP="004C01D8">
      <w:pPr>
        <w:rPr>
          <w:rFonts w:ascii="Gill Sans MT" w:hAnsi="Gill Sans MT"/>
          <w:sz w:val="28"/>
          <w:szCs w:val="28"/>
        </w:rPr>
      </w:pPr>
      <w:r w:rsidRPr="00B5351A">
        <w:rPr>
          <w:rFonts w:ascii="Gill Sans MT" w:hAnsi="Gill Sans MT"/>
          <w:sz w:val="28"/>
          <w:szCs w:val="28"/>
        </w:rPr>
        <w:t>and/or rinses. Judicious use of fluoride therapy twice a day is necessary for optimal results.</w:t>
      </w:r>
    </w:p>
    <w:p w14:paraId="1F657098" w14:textId="33B09C52" w:rsidR="004C01D8" w:rsidRPr="00B5351A" w:rsidRDefault="004C01D8" w:rsidP="004C01D8">
      <w:pPr>
        <w:rPr>
          <w:rFonts w:ascii="Gill Sans MT" w:hAnsi="Gill Sans MT"/>
          <w:b/>
          <w:bCs/>
          <w:sz w:val="28"/>
          <w:szCs w:val="28"/>
        </w:rPr>
      </w:pPr>
      <w:r w:rsidRPr="00B5351A">
        <w:rPr>
          <w:rFonts w:ascii="Gill Sans MT" w:hAnsi="Gill Sans MT"/>
          <w:b/>
          <w:bCs/>
          <w:sz w:val="28"/>
          <w:szCs w:val="28"/>
        </w:rPr>
        <w:t>Physical Activity</w:t>
      </w:r>
    </w:p>
    <w:p w14:paraId="443DE00E" w14:textId="77777777" w:rsidR="004C01D8" w:rsidRPr="00B5351A" w:rsidRDefault="004C01D8" w:rsidP="004C01D8">
      <w:pPr>
        <w:rPr>
          <w:rFonts w:ascii="Gill Sans MT" w:hAnsi="Gill Sans MT"/>
          <w:sz w:val="28"/>
          <w:szCs w:val="28"/>
        </w:rPr>
      </w:pPr>
      <w:r w:rsidRPr="00B5351A">
        <w:rPr>
          <w:rFonts w:ascii="Gill Sans MT" w:hAnsi="Gill Sans MT"/>
          <w:sz w:val="28"/>
          <w:szCs w:val="28"/>
        </w:rPr>
        <w:t>Limit your physical activities the first week following the procedure. Increasing your blood pressure / heart rate</w:t>
      </w:r>
    </w:p>
    <w:p w14:paraId="14C9606A" w14:textId="77777777" w:rsidR="004C01D8" w:rsidRPr="00B5351A" w:rsidRDefault="004C01D8" w:rsidP="004C01D8">
      <w:pPr>
        <w:rPr>
          <w:rFonts w:ascii="Gill Sans MT" w:hAnsi="Gill Sans MT"/>
          <w:sz w:val="28"/>
          <w:szCs w:val="28"/>
        </w:rPr>
      </w:pPr>
      <w:r w:rsidRPr="00B5351A">
        <w:rPr>
          <w:rFonts w:ascii="Gill Sans MT" w:hAnsi="Gill Sans MT"/>
          <w:sz w:val="28"/>
          <w:szCs w:val="28"/>
        </w:rPr>
        <w:t>with strenuous exercise may cause increased bleeding at the surgical sites.</w:t>
      </w:r>
    </w:p>
    <w:p w14:paraId="7FA46A7E" w14:textId="43C2EAB4" w:rsidR="00BB32B0" w:rsidRPr="00B5351A" w:rsidRDefault="004C01D8" w:rsidP="004C01D8">
      <w:pPr>
        <w:rPr>
          <w:rFonts w:ascii="Gill Sans MT" w:hAnsi="Gill Sans MT"/>
          <w:sz w:val="28"/>
          <w:szCs w:val="28"/>
        </w:rPr>
      </w:pPr>
      <w:r w:rsidRPr="00B5351A">
        <w:rPr>
          <w:rFonts w:ascii="Gill Sans MT" w:hAnsi="Gill Sans MT"/>
          <w:sz w:val="28"/>
          <w:szCs w:val="28"/>
        </w:rPr>
        <w:t>Do not hesitate to call if you have any questions</w:t>
      </w:r>
    </w:p>
    <w:p w14:paraId="27B2DC20" w14:textId="7B8D2FB7" w:rsidR="004C01D8" w:rsidRPr="00B5351A" w:rsidRDefault="004C01D8" w:rsidP="004C01D8">
      <w:pPr>
        <w:rPr>
          <w:rFonts w:ascii="Gill Sans MT" w:hAnsi="Gill Sans MT"/>
          <w:sz w:val="28"/>
          <w:szCs w:val="28"/>
        </w:rPr>
      </w:pPr>
      <w:r w:rsidRPr="00B5351A">
        <w:rPr>
          <w:rFonts w:ascii="Gill Sans MT" w:hAnsi="Gill Sans MT"/>
          <w:b/>
          <w:bCs/>
          <w:sz w:val="28"/>
          <w:szCs w:val="28"/>
        </w:rPr>
        <w:t xml:space="preserve">Oral Hygiene- </w:t>
      </w:r>
      <w:r w:rsidRPr="00B5351A">
        <w:rPr>
          <w:rFonts w:ascii="Gill Sans MT" w:hAnsi="Gill Sans MT"/>
          <w:sz w:val="28"/>
          <w:szCs w:val="28"/>
        </w:rPr>
        <w:t xml:space="preserve">Warm </w:t>
      </w:r>
      <w:proofErr w:type="gramStart"/>
      <w:r w:rsidRPr="00B5351A">
        <w:rPr>
          <w:rFonts w:ascii="Gill Sans MT" w:hAnsi="Gill Sans MT"/>
          <w:sz w:val="28"/>
          <w:szCs w:val="28"/>
        </w:rPr>
        <w:t>salt water</w:t>
      </w:r>
      <w:proofErr w:type="gramEnd"/>
      <w:r w:rsidRPr="00B5351A">
        <w:rPr>
          <w:rFonts w:ascii="Gill Sans MT" w:hAnsi="Gill Sans MT"/>
          <w:sz w:val="28"/>
          <w:szCs w:val="28"/>
        </w:rPr>
        <w:t xml:space="preserve"> rinses begin one day after surgery, DO NOT spit, gently swish and let water fall out of mouth. Brushing can begin, Gentle around all areas around surgery site. </w:t>
      </w:r>
    </w:p>
    <w:sectPr w:rsidR="004C01D8" w:rsidRPr="00B5351A" w:rsidSect="004C01D8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D8"/>
    <w:rsid w:val="0023610E"/>
    <w:rsid w:val="004C01D8"/>
    <w:rsid w:val="008E1565"/>
    <w:rsid w:val="00B5351A"/>
    <w:rsid w:val="00BB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D8F53"/>
  <w15:chartTrackingRefBased/>
  <w15:docId w15:val="{3835660B-9F2E-4CFA-BC5F-E60C0921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kirby</dc:creator>
  <cp:keywords/>
  <dc:description/>
  <cp:lastModifiedBy>michele kirby</cp:lastModifiedBy>
  <cp:revision>2</cp:revision>
  <cp:lastPrinted>2021-01-15T14:37:00Z</cp:lastPrinted>
  <dcterms:created xsi:type="dcterms:W3CDTF">2026-04-23T18:06:00Z</dcterms:created>
  <dcterms:modified xsi:type="dcterms:W3CDTF">2026-04-23T18:06:00Z</dcterms:modified>
</cp:coreProperties>
</file>